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93E6" w14:textId="1D603E74" w:rsidR="00802A43" w:rsidRPr="005A23A9" w:rsidRDefault="00802A43" w:rsidP="00802A43">
      <w:pPr>
        <w:spacing w:after="105" w:line="360" w:lineRule="auto"/>
        <w:ind w:left="180"/>
        <w:jc w:val="center"/>
        <w:rPr>
          <w:rFonts w:ascii="Lucida Grande" w:hAnsi="Lucida Grande"/>
          <w:b/>
          <w:bCs/>
          <w:sz w:val="32"/>
          <w:szCs w:val="32"/>
          <w:rtl/>
        </w:rPr>
      </w:pPr>
      <w:bookmarkStart w:id="0" w:name="_GoBack"/>
      <w:r w:rsidRPr="005A23A9">
        <w:rPr>
          <w:rFonts w:ascii="Lucida Grande" w:hAnsi="Lucida Grande" w:hint="cs"/>
          <w:b/>
          <w:bCs/>
          <w:sz w:val="32"/>
          <w:szCs w:val="32"/>
          <w:rtl/>
        </w:rPr>
        <w:t xml:space="preserve">שפת הגוף - </w:t>
      </w:r>
      <w:r w:rsidRPr="005A23A9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 xml:space="preserve"> </w:t>
      </w:r>
      <w:r w:rsidRPr="005A23A9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>body language</w:t>
      </w:r>
    </w:p>
    <w:bookmarkEnd w:id="0"/>
    <w:p w14:paraId="3172DCA7" w14:textId="47020998" w:rsidR="00BF140D" w:rsidRPr="00802A43" w:rsidRDefault="00802A43" w:rsidP="00802A43">
      <w:pPr>
        <w:spacing w:after="105" w:line="360" w:lineRule="auto"/>
        <w:ind w:left="120"/>
        <w:rPr>
          <w:rFonts w:ascii="Lucida Grande" w:hAnsi="Lucida Grande"/>
          <w:b/>
          <w:bCs/>
          <w:sz w:val="28"/>
          <w:szCs w:val="28"/>
          <w:rtl/>
        </w:rPr>
      </w:pPr>
      <w:r w:rsidRPr="00802A43">
        <w:rPr>
          <w:rFonts w:ascii="Lucida Grande" w:hAnsi="Lucida Grande" w:hint="cs"/>
          <w:b/>
          <w:bCs/>
          <w:sz w:val="28"/>
          <w:szCs w:val="28"/>
          <w:rtl/>
        </w:rPr>
        <w:t xml:space="preserve">                                                       </w:t>
      </w:r>
      <w:r w:rsidR="001C5BE1" w:rsidRPr="00802A43">
        <w:rPr>
          <w:rFonts w:ascii="Lucida Grande" w:hAnsi="Lucida Grande" w:hint="cs"/>
          <w:b/>
          <w:bCs/>
          <w:sz w:val="28"/>
          <w:szCs w:val="28"/>
          <w:rtl/>
        </w:rPr>
        <w:t>ע</w:t>
      </w:r>
      <w:r w:rsidR="00EC45AC" w:rsidRPr="00802A43">
        <w:rPr>
          <w:rFonts w:ascii="Lucida Grande" w:hAnsi="Lucida Grande" w:hint="cs"/>
          <w:b/>
          <w:bCs/>
          <w:sz w:val="28"/>
          <w:szCs w:val="28"/>
          <w:rtl/>
        </w:rPr>
        <w:t xml:space="preserve">פרה פרידמן </w:t>
      </w:r>
    </w:p>
    <w:p w14:paraId="580E67CE" w14:textId="77777777" w:rsidR="00BF140D" w:rsidRPr="00BF140D" w:rsidRDefault="00BF140D" w:rsidP="00BF140D">
      <w:pPr>
        <w:pStyle w:val="Default"/>
        <w:spacing w:before="0" w:line="360" w:lineRule="auto"/>
        <w:jc w:val="center"/>
        <w:rPr>
          <w:rFonts w:asciiTheme="minorBidi" w:eastAsia="Helvetica" w:hAnsiTheme="minorBidi" w:cstheme="minorBidi"/>
          <w:i/>
          <w:iCs/>
          <w:sz w:val="22"/>
          <w:szCs w:val="22"/>
          <w:shd w:val="clear" w:color="auto" w:fill="FFFFFF"/>
        </w:rPr>
      </w:pPr>
      <w:r w:rsidRPr="00BF140D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</w:rPr>
        <w:t>"It starts as a human being, His body language, the space he creates,                                                                                    the energy he radiates</w:t>
      </w:r>
      <w:r w:rsidRPr="00BF140D">
        <w:rPr>
          <w:rFonts w:asciiTheme="minorBidi" w:eastAsia="Helvetica" w:hAnsiTheme="minorBidi" w:cstheme="minorBidi"/>
          <w:i/>
          <w:iCs/>
          <w:sz w:val="22"/>
          <w:szCs w:val="22"/>
          <w:shd w:val="clear" w:color="auto" w:fill="FFFFFF"/>
        </w:rPr>
        <w:t xml:space="preserve"> </w:t>
      </w:r>
      <w:r w:rsidRPr="00BF140D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  <w:lang w:val="fr-FR"/>
        </w:rPr>
        <w:t>in a motion dialogue</w:t>
      </w:r>
      <w:r w:rsidRPr="00BF140D">
        <w:rPr>
          <w:rFonts w:asciiTheme="minorBidi" w:eastAsia="Helvetica" w:hAnsiTheme="minorBidi" w:cstheme="minorBidi"/>
          <w:i/>
          <w:iCs/>
          <w:sz w:val="22"/>
          <w:szCs w:val="22"/>
          <w:shd w:val="clear" w:color="auto" w:fill="FFFFFF"/>
        </w:rPr>
        <w:t>"</w:t>
      </w:r>
      <w:r w:rsidR="00DE28BE">
        <w:rPr>
          <w:rStyle w:val="a5"/>
          <w:rFonts w:asciiTheme="minorBidi" w:eastAsia="Helvetica" w:hAnsiTheme="minorBidi" w:cstheme="minorBidi"/>
          <w:i/>
          <w:iCs/>
          <w:sz w:val="22"/>
          <w:szCs w:val="22"/>
          <w:shd w:val="clear" w:color="auto" w:fill="FFFFFF"/>
        </w:rPr>
        <w:endnoteReference w:id="1"/>
      </w:r>
    </w:p>
    <w:p w14:paraId="3BB13D14" w14:textId="77777777" w:rsidR="00BF140D" w:rsidRPr="00BF140D" w:rsidRDefault="00BF140D" w:rsidP="00BB6F25">
      <w:pPr>
        <w:spacing w:after="105" w:line="360" w:lineRule="auto"/>
        <w:rPr>
          <w:rFonts w:ascii="Lucida Grande" w:hAnsi="Lucida Grande"/>
          <w:rtl/>
        </w:rPr>
      </w:pPr>
    </w:p>
    <w:p w14:paraId="1980E9AE" w14:textId="2143A818" w:rsidR="0046464C" w:rsidRPr="00CD28A1" w:rsidRDefault="00DE28BE" w:rsidP="001C5BE1">
      <w:pPr>
        <w:spacing w:after="105" w:line="360" w:lineRule="auto"/>
        <w:rPr>
          <w:rFonts w:ascii="Lucida Grande" w:hAnsi="Lucida Grande"/>
          <w:rtl/>
        </w:rPr>
      </w:pPr>
      <w:r>
        <w:rPr>
          <w:rFonts w:ascii="Lucida Grande" w:hAnsi="Lucida Grande" w:hint="cs"/>
          <w:rtl/>
        </w:rPr>
        <w:t>המקבץ הפיסולי המוצג בתערוכה הינו בבחינת</w:t>
      </w:r>
      <w:r w:rsidR="00777BE4" w:rsidRPr="00CD28A1">
        <w:rPr>
          <w:rFonts w:ascii="Lucida Grande" w:hAnsi="Lucida Grande" w:hint="cs"/>
          <w:rtl/>
        </w:rPr>
        <w:t xml:space="preserve"> פרגמנטים </w:t>
      </w:r>
      <w:r w:rsidR="00CF39CB">
        <w:rPr>
          <w:rFonts w:ascii="Lucida Grande" w:hAnsi="Lucida Grande" w:hint="cs"/>
          <w:rtl/>
        </w:rPr>
        <w:t xml:space="preserve">אנושיים </w:t>
      </w:r>
      <w:r w:rsidR="00777BE4" w:rsidRPr="00CD28A1">
        <w:rPr>
          <w:rFonts w:ascii="Lucida Grande" w:hAnsi="Lucida Grande" w:hint="cs"/>
          <w:rtl/>
        </w:rPr>
        <w:t>בתנועה</w:t>
      </w:r>
      <w:r>
        <w:rPr>
          <w:rFonts w:ascii="Lucida Grande" w:hAnsi="Lucida Grande" w:hint="cs"/>
          <w:rtl/>
        </w:rPr>
        <w:t>.</w:t>
      </w:r>
      <w:r w:rsidR="00777BE4" w:rsidRPr="00CD28A1">
        <w:rPr>
          <w:rFonts w:ascii="Lucida Grande" w:hAnsi="Lucida Grande" w:hint="cs"/>
          <w:rtl/>
        </w:rPr>
        <w:t xml:space="preserve"> רגע במחול</w:t>
      </w:r>
      <w:r>
        <w:rPr>
          <w:rFonts w:ascii="Lucida Grande" w:hAnsi="Lucida Grande" w:hint="cs"/>
          <w:rtl/>
        </w:rPr>
        <w:t xml:space="preserve"> </w:t>
      </w:r>
      <w:r w:rsidR="00777BE4" w:rsidRPr="00CD28A1">
        <w:rPr>
          <w:rFonts w:ascii="Lucida Grande" w:hAnsi="Lucida Grande" w:hint="cs"/>
          <w:rtl/>
        </w:rPr>
        <w:t>בזרימת הגוף</w:t>
      </w:r>
      <w:r>
        <w:rPr>
          <w:rFonts w:ascii="Lucida Grande" w:hAnsi="Lucida Grande" w:hint="cs"/>
          <w:rtl/>
        </w:rPr>
        <w:t>,</w:t>
      </w:r>
      <w:r w:rsidR="00777BE4" w:rsidRPr="00CD28A1">
        <w:rPr>
          <w:rFonts w:ascii="Lucida Grande" w:hAnsi="Lucida Grande" w:hint="cs"/>
          <w:rtl/>
        </w:rPr>
        <w:t xml:space="preserve"> רגע שהיה שחלף</w:t>
      </w:r>
      <w:r w:rsidR="00EE7876">
        <w:rPr>
          <w:rFonts w:ascii="Lucida Grande" w:hAnsi="Lucida Grande"/>
        </w:rPr>
        <w:t>,</w:t>
      </w:r>
      <w:r w:rsidR="00777BE4" w:rsidRPr="00CD28A1">
        <w:rPr>
          <w:rFonts w:ascii="Lucida Grande" w:hAnsi="Lucida Grande" w:hint="cs"/>
          <w:rtl/>
        </w:rPr>
        <w:t xml:space="preserve"> </w:t>
      </w:r>
      <w:r w:rsidR="005A23A9">
        <w:rPr>
          <w:rFonts w:ascii="Lucida Grande" w:hAnsi="Lucida Grande" w:hint="cs"/>
          <w:rtl/>
        </w:rPr>
        <w:t xml:space="preserve">  </w:t>
      </w:r>
      <w:r w:rsidR="00777BE4" w:rsidRPr="00CD28A1">
        <w:rPr>
          <w:rFonts w:ascii="Lucida Grande" w:hAnsi="Lucida Grande" w:hint="cs"/>
          <w:rtl/>
        </w:rPr>
        <w:t xml:space="preserve">ורגע שישוב בשנית בתנועה </w:t>
      </w:r>
      <w:r>
        <w:rPr>
          <w:rFonts w:ascii="Lucida Grande" w:hAnsi="Lucida Grande" w:hint="cs"/>
          <w:rtl/>
        </w:rPr>
        <w:t xml:space="preserve">ובתודעה </w:t>
      </w:r>
      <w:r w:rsidR="00777BE4" w:rsidRPr="00CD28A1">
        <w:rPr>
          <w:rFonts w:ascii="Lucida Grande" w:hAnsi="Lucida Grande" w:hint="cs"/>
          <w:rtl/>
        </w:rPr>
        <w:t>מעט אחרת</w:t>
      </w:r>
      <w:r>
        <w:rPr>
          <w:rFonts w:ascii="Lucida Grande" w:hAnsi="Lucida Grande" w:hint="cs"/>
          <w:rtl/>
        </w:rPr>
        <w:t>,</w:t>
      </w:r>
      <w:r w:rsidR="00777BE4" w:rsidRPr="00CD28A1">
        <w:rPr>
          <w:rFonts w:ascii="Lucida Grande" w:hAnsi="Lucida Grande" w:hint="cs"/>
          <w:rtl/>
        </w:rPr>
        <w:t xml:space="preserve"> כמו החיים עצמם.</w:t>
      </w:r>
      <w:r w:rsidR="0046464C" w:rsidRPr="00CD28A1">
        <w:rPr>
          <w:rFonts w:ascii="Lucida Grande" w:hAnsi="Lucida Grande" w:hint="cs"/>
          <w:rtl/>
        </w:rPr>
        <w:t xml:space="preserve"> </w:t>
      </w:r>
    </w:p>
    <w:p w14:paraId="019181A5" w14:textId="7BC58759" w:rsidR="00595490" w:rsidRPr="00CD28A1" w:rsidRDefault="00BB6F25" w:rsidP="00EB6AEB">
      <w:pPr>
        <w:spacing w:after="0" w:line="360" w:lineRule="auto"/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</w:pPr>
      <w:r w:rsidRPr="0046464C">
        <w:rPr>
          <w:rFonts w:ascii="Arial Unicode MS" w:eastAsia="Arial Unicode MS" w:hAnsi="Arial Unicode MS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רשת ה</w:t>
      </w:r>
      <w:r w:rsidRPr="00CD28A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ברזל היא המעוררת </w:t>
      </w:r>
      <w:r w:rsidR="00595490" w:rsidRPr="00CD28A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את </w:t>
      </w:r>
      <w:r w:rsidR="006A2375" w:rsidRPr="00CD28A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תהליך ה</w:t>
      </w:r>
      <w:r w:rsidRPr="00CD28A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יצירה הפיסולי</w:t>
      </w:r>
      <w:r w:rsidR="001C5BE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ת</w:t>
      </w:r>
      <w:r w:rsidRPr="00CD28A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ה</w:t>
      </w:r>
      <w:r w:rsidRPr="0046464C">
        <w:rPr>
          <w:rFonts w:ascii="Arial Unicode MS" w:eastAsia="Arial Unicode MS" w:hAnsi="Arial Unicode MS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מאפשר </w:t>
      </w:r>
      <w:r w:rsidRPr="00CD28A1">
        <w:rPr>
          <w:rFonts w:ascii="Arial Unicode MS" w:eastAsia="Arial Unicode MS" w:hAnsi="Arial Unicode MS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קשב פנימי</w:t>
      </w:r>
      <w:r w:rsidRPr="00CD28A1">
        <w:rPr>
          <w:rFonts w:ascii="Arial" w:eastAsia="Arial Unicode MS" w:hAnsi="Arial" w:cs="Times New Roman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28A1">
        <w:rPr>
          <w:rFonts w:asciiTheme="minorBidi" w:eastAsia="Arial Unicode MS" w:hAnsiTheme="minorBidi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וניסיונות הכל</w:t>
      </w:r>
      <w:r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ה, שהינם מעבר לממד החומרי הקונקרטי</w:t>
      </w:r>
      <w:r w:rsidR="00595490"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התבוננות דואלית מהחוץ אל הפנים</w:t>
      </w:r>
      <w:r w:rsidR="00BF140D"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ולהפך</w:t>
      </w:r>
      <w:r w:rsidR="00BF140D"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מטאפורית ליצירה</w:t>
      </w:r>
      <w:r w:rsidR="006A2375" w:rsidRPr="00CD28A1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עצמה</w:t>
      </w:r>
      <w:r w:rsidR="00EE7876">
        <w:rPr>
          <w:rFonts w:asciiTheme="minorBidi" w:eastAsia="Arial Unicode MS" w:hAnsiTheme="minorBidi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A2375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למעשה השתי וערב, למתיחה</w:t>
      </w:r>
      <w:r w:rsidR="00BF140D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A2375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לכיפוף</w:t>
      </w:r>
      <w:r w:rsidR="00BF140D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A2375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ל</w:t>
      </w:r>
      <w:r w:rsidR="00BF140D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תחימת</w:t>
      </w:r>
      <w:r w:rsidR="006A2375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צורת חיים דינאמית, מעטפת פיסולית חלולה. </w:t>
      </w:r>
      <w:r w:rsidR="00BF140D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אריגה צפופה ומחוררת</w:t>
      </w:r>
      <w:r w:rsidR="00EE7876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BF140D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המדגישה את החוסר והריק המבקש להתמלא, </w:t>
      </w:r>
      <w:r w:rsidR="00EE7876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ואת </w:t>
      </w:r>
      <w:r w:rsidR="00BF140D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השבור המבקש לחבור אל השלם.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הפסלים 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והתבליטים 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של פרידמן 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כיצורים בעלי אנרגיה משל עצמם, חלקי גוף מהותיים, רגליים וידיים 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המרחפים ונישאים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מרימים 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אל על 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את משקל הגוף ו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את הח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סר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ומנעד </w:t>
      </w:r>
      <w:r w:rsidR="00EE7876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מחוות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ורגשות.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</w:p>
    <w:p w14:paraId="46274AB8" w14:textId="77777777" w:rsidR="00595490" w:rsidRPr="00CD28A1" w:rsidRDefault="00595490" w:rsidP="003D0BD8">
      <w:pPr>
        <w:spacing w:after="0" w:line="360" w:lineRule="auto"/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</w:pPr>
    </w:p>
    <w:p w14:paraId="6C6A3C06" w14:textId="77777777" w:rsidR="005A7F6F" w:rsidRPr="00CD28A1" w:rsidRDefault="00595490" w:rsidP="001C5BE1">
      <w:pPr>
        <w:spacing w:after="0" w:line="360" w:lineRule="auto"/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</w:pP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עבור 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האמנית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החיבור בין עולם הפיסול למחול 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הינו 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אינטואיטיבי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ומתבקש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A7F6F" w:rsidRPr="00CD28A1"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לטענתה, 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בש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תי המדיות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באה לידי ביטוי </w:t>
      </w:r>
      <w:r w:rsidR="005A7F6F" w:rsidRPr="00CD28A1"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תנועה הגלומה בגוף מעבר לגבולות המציאות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 פניה ישירה למעוף,</w:t>
      </w:r>
      <w:r w:rsidR="005A7F6F" w:rsidRPr="00CD28A1"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לרגש ולדמיון. הפסלים מבטאים רוחניות וקלילות, קשרים אנושיים, עקבות גוף, תחושת מגע, כ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ו</w:t>
      </w:r>
      <w:r w:rsidR="005A7F6F" w:rsidRPr="00CD28A1"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ח המשיכה והיעדרו, זהות, אינטימיות או ריחוק.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ואותות הזמן המייצרות בו את החספוס, הפגמים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הפציעות, והניסיון לכיסוי.</w:t>
      </w:r>
      <w:r w:rsidR="00531994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. ופה ושם 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פרידמן 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מוסיפה 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לרשת נגיעה</w:t>
      </w:r>
      <w:r w:rsidR="001C5BE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A1F0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מריחת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צבע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כיסוי פוליאסטר</w:t>
      </w:r>
      <w:r w:rsidR="000A1F0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כד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מעות זולגות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ב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ב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קשה להצניע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ו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לנוח תחת שכב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ה</w:t>
      </w:r>
      <w:r w:rsidR="005A7F6F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מכסה. </w:t>
      </w:r>
    </w:p>
    <w:p w14:paraId="428DACEA" w14:textId="77777777" w:rsidR="00595490" w:rsidRPr="00CD28A1" w:rsidRDefault="00595490" w:rsidP="003D0BD8">
      <w:pPr>
        <w:spacing w:after="0" w:line="360" w:lineRule="auto"/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</w:pPr>
    </w:p>
    <w:p w14:paraId="502F54DD" w14:textId="080942AB" w:rsidR="00595490" w:rsidRPr="00CD28A1" w:rsidRDefault="00531994" w:rsidP="00F22BF9">
      <w:pPr>
        <w:spacing w:after="0" w:line="360" w:lineRule="auto"/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</w:pP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לאורך תולדות האמנות (בעיקר בסוף המאה ה-19 ותחילת ה</w:t>
      </w:r>
      <w:r w:rsid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20) </w:t>
      </w:r>
      <w:r w:rsidR="00F22BF9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פסלים רבים 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עסקו בדינמיות הדמות המפוסלת,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במערכת היחסים בין החומר לחלל </w:t>
      </w:r>
      <w:r w:rsidR="00560335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ו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לתנועת איברי הגוף</w:t>
      </w:r>
      <w:r w:rsidR="00560335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והזיקה למחול,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לעיתים תוך ויתור על איברים והתייחסות לפרגמנט עצמו, דוגמת 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ר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ודן בפסליו "תנועות הריקוד",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1910-1911</w:t>
      </w:r>
      <w:r w:rsidR="00CF39CB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, אדגר דגה, ומאטיס.</w:t>
      </w:r>
      <w:r w:rsidR="00595490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42D7838B" w14:textId="77777777" w:rsidR="00531994" w:rsidRPr="00CD28A1" w:rsidRDefault="00531994" w:rsidP="003D0BD8">
      <w:pPr>
        <w:spacing w:after="0" w:line="360" w:lineRule="auto"/>
        <w:rPr>
          <w:rFonts w:ascii="Arial" w:eastAsia="Arial" w:hAnsi="Arial" w:cs="Arial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</w:pPr>
    </w:p>
    <w:p w14:paraId="60DE3C7E" w14:textId="664F589C" w:rsidR="00A6008E" w:rsidRPr="00CD28A1" w:rsidRDefault="003F3B60" w:rsidP="003F3B60">
      <w:pPr>
        <w:spacing w:after="0" w:line="360" w:lineRule="auto"/>
        <w:rPr>
          <w:rFonts w:ascii="Lucida Grande" w:hAnsi="Lucida Grande"/>
          <w:rtl/>
        </w:rPr>
      </w:pPr>
      <w:r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אצל פרידמן</w:t>
      </w:r>
      <w:r w:rsidR="00531994" w:rsidRP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CD28A1">
        <w:rPr>
          <w:rFonts w:ascii="Arial" w:eastAsia="Arial" w:hAnsi="Arial" w:cs="Arial" w:hint="cs"/>
          <w:color w:val="000000"/>
          <w:rtl/>
          <w:lang w:val="he-IL"/>
          <w14:textOutline w14:w="0" w14:cap="flat" w14:cmpd="sng" w14:algn="ctr">
            <w14:noFill/>
            <w14:prstDash w14:val="solid"/>
            <w14:bevel/>
          </w14:textOutline>
        </w:rPr>
        <w:t>פסליה</w:t>
      </w:r>
      <w:r w:rsidR="00CD28A1">
        <w:rPr>
          <w:rFonts w:ascii="Lucida Grande" w:hAnsi="Lucida Grande" w:hint="cs"/>
          <w:rtl/>
        </w:rPr>
        <w:t>,</w:t>
      </w:r>
      <w:r w:rsidR="00BB6F25" w:rsidRPr="00CD28A1">
        <w:rPr>
          <w:rFonts w:ascii="Lucida Grande" w:hAnsi="Lucida Grande" w:hint="cs"/>
          <w:rtl/>
        </w:rPr>
        <w:t xml:space="preserve"> רובם אפשרי שיקראו כ"רדי מייד"</w:t>
      </w:r>
      <w:r w:rsidR="00F17420">
        <w:rPr>
          <w:rFonts w:ascii="Lucida Grande" w:hAnsi="Lucida Grande" w:hint="cs"/>
          <w:rtl/>
        </w:rPr>
        <w:t>,</w:t>
      </w:r>
      <w:r w:rsidR="00BB6F25" w:rsidRPr="00CD28A1">
        <w:rPr>
          <w:rFonts w:ascii="Lucida Grande" w:hAnsi="Lucida Grande" w:hint="cs"/>
          <w:rtl/>
        </w:rPr>
        <w:t xml:space="preserve"> כאוב</w:t>
      </w:r>
      <w:r w:rsidR="005A7F6F" w:rsidRPr="00CD28A1">
        <w:rPr>
          <w:rFonts w:ascii="Lucida Grande" w:hAnsi="Lucida Grande" w:hint="cs"/>
          <w:rtl/>
        </w:rPr>
        <w:t>י</w:t>
      </w:r>
      <w:r w:rsidR="00BB6F25" w:rsidRPr="00CD28A1">
        <w:rPr>
          <w:rFonts w:ascii="Lucida Grande" w:hAnsi="Lucida Grande" w:hint="cs"/>
          <w:rtl/>
        </w:rPr>
        <w:t xml:space="preserve">יקט שימושי המלווה את הרקדן </w:t>
      </w:r>
      <w:r w:rsidR="00F06E5C" w:rsidRPr="00CD28A1">
        <w:rPr>
          <w:rFonts w:ascii="Lucida Grande" w:hAnsi="Lucida Grande" w:hint="cs"/>
          <w:rtl/>
        </w:rPr>
        <w:t>ב</w:t>
      </w:r>
      <w:r w:rsidR="00BB6F25" w:rsidRPr="00CD28A1">
        <w:rPr>
          <w:rFonts w:ascii="Lucida Grande" w:hAnsi="Lucida Grande" w:hint="cs"/>
          <w:rtl/>
        </w:rPr>
        <w:t>מחול</w:t>
      </w:r>
      <w:r w:rsidR="00603846">
        <w:rPr>
          <w:rFonts w:ascii="Lucida Grande" w:hAnsi="Lucida Grande" w:hint="cs"/>
          <w:rtl/>
        </w:rPr>
        <w:t>,</w:t>
      </w:r>
      <w:r w:rsidR="00BB6F25" w:rsidRPr="00CD28A1">
        <w:rPr>
          <w:rFonts w:ascii="Lucida Grande" w:hAnsi="Lucida Grande" w:hint="cs"/>
          <w:rtl/>
        </w:rPr>
        <w:t xml:space="preserve"> משמע היו חומר</w:t>
      </w:r>
      <w:r w:rsidR="00F22BF9">
        <w:rPr>
          <w:rFonts w:ascii="Lucida Grande" w:hAnsi="Lucida Grande" w:hint="cs"/>
          <w:rtl/>
        </w:rPr>
        <w:t xml:space="preserve"> -</w:t>
      </w:r>
      <w:r w:rsidR="00BB6F25" w:rsidRPr="00CD28A1">
        <w:rPr>
          <w:rFonts w:ascii="Lucida Grande" w:hAnsi="Lucida Grande" w:hint="cs"/>
          <w:rtl/>
        </w:rPr>
        <w:t xml:space="preserve"> חפץ</w:t>
      </w:r>
      <w:r w:rsidR="00F06E5C" w:rsidRPr="00CD28A1">
        <w:rPr>
          <w:rFonts w:ascii="Lucida Grande" w:hAnsi="Lucida Grande" w:hint="cs"/>
          <w:rtl/>
        </w:rPr>
        <w:t xml:space="preserve"> המאפשר דיאלוג</w:t>
      </w:r>
      <w:r w:rsidR="00F22BF9">
        <w:rPr>
          <w:rFonts w:ascii="Lucida Grande" w:hAnsi="Lucida Grande" w:hint="cs"/>
          <w:rtl/>
        </w:rPr>
        <w:t xml:space="preserve">, </w:t>
      </w:r>
      <w:r w:rsidR="00F17420">
        <w:rPr>
          <w:rFonts w:ascii="Lucida Grande" w:hAnsi="Lucida Grande" w:hint="cs"/>
          <w:rtl/>
        </w:rPr>
        <w:t>ה</w:t>
      </w:r>
      <w:r w:rsidR="00BB6F25" w:rsidRPr="00CD28A1">
        <w:rPr>
          <w:rFonts w:ascii="Lucida Grande" w:hAnsi="Lucida Grande" w:hint="cs"/>
          <w:rtl/>
        </w:rPr>
        <w:t xml:space="preserve">מדגיש את שפת הגוף האנושי ומעורר את </w:t>
      </w:r>
      <w:r w:rsidR="00F06E5C" w:rsidRPr="00CD28A1">
        <w:rPr>
          <w:rFonts w:ascii="Lucida Grande" w:hAnsi="Lucida Grande" w:hint="cs"/>
          <w:rtl/>
        </w:rPr>
        <w:t>הכ</w:t>
      </w:r>
      <w:r w:rsidR="003F3C90">
        <w:rPr>
          <w:rFonts w:ascii="Lucida Grande" w:hAnsi="Lucida Grande" w:hint="cs"/>
          <w:rtl/>
        </w:rPr>
        <w:t>ו</w:t>
      </w:r>
      <w:r w:rsidR="00F06E5C" w:rsidRPr="00CD28A1">
        <w:rPr>
          <w:rFonts w:ascii="Lucida Grande" w:hAnsi="Lucida Grande" w:hint="cs"/>
          <w:rtl/>
        </w:rPr>
        <w:t>ר</w:t>
      </w:r>
      <w:r w:rsidR="003F3C90">
        <w:rPr>
          <w:rFonts w:ascii="Lucida Grande" w:hAnsi="Lucida Grande" w:hint="cs"/>
          <w:rtl/>
        </w:rPr>
        <w:t>י</w:t>
      </w:r>
      <w:r w:rsidR="00F06E5C" w:rsidRPr="00CD28A1">
        <w:rPr>
          <w:rFonts w:ascii="Lucida Grande" w:hAnsi="Lucida Grande" w:hint="cs"/>
          <w:rtl/>
        </w:rPr>
        <w:t>אוגר</w:t>
      </w:r>
      <w:r w:rsidR="00F06E5C" w:rsidRPr="00CD28A1">
        <w:rPr>
          <w:rFonts w:ascii="Lucida Grande" w:hAnsi="Lucida Grande" w:hint="eastAsia"/>
          <w:rtl/>
        </w:rPr>
        <w:t>ף</w:t>
      </w:r>
      <w:r w:rsidR="00F06E5C" w:rsidRPr="00CD28A1">
        <w:rPr>
          <w:rFonts w:ascii="Lucida Grande" w:hAnsi="Lucida Grande" w:hint="cs"/>
          <w:rtl/>
        </w:rPr>
        <w:t xml:space="preserve"> וה</w:t>
      </w:r>
      <w:r w:rsidR="00BB6F25" w:rsidRPr="00CD28A1">
        <w:rPr>
          <w:rFonts w:ascii="Lucida Grande" w:hAnsi="Lucida Grande" w:hint="cs"/>
          <w:rtl/>
        </w:rPr>
        <w:t>רקדן ל</w:t>
      </w:r>
      <w:r w:rsidR="00595490" w:rsidRPr="00CD28A1">
        <w:rPr>
          <w:rFonts w:ascii="Lucida Grande" w:hAnsi="Lucida Grande" w:hint="cs"/>
          <w:rtl/>
        </w:rPr>
        <w:t>מימוש היצירה שהינה</w:t>
      </w:r>
      <w:r w:rsidR="00F06E5C" w:rsidRPr="00CD28A1">
        <w:rPr>
          <w:rFonts w:ascii="Lucida Grande" w:hAnsi="Lucida Grande" w:hint="cs"/>
          <w:rtl/>
        </w:rPr>
        <w:t xml:space="preserve"> </w:t>
      </w:r>
      <w:r w:rsidR="00595490" w:rsidRPr="00CD28A1">
        <w:rPr>
          <w:rFonts w:ascii="Lucida Grande" w:hAnsi="Lucida Grande" w:hint="cs"/>
          <w:rtl/>
        </w:rPr>
        <w:t>מעבר לרעיונות מילוליים.</w:t>
      </w:r>
      <w:r w:rsidR="00F17420">
        <w:rPr>
          <w:rFonts w:ascii="Lucida Grande" w:hAnsi="Lucida Grande" w:hint="cs"/>
          <w:rtl/>
        </w:rPr>
        <w:t xml:space="preserve"> בחלל התערוכה מוקרנים מספר קטעי וידאו ממופעים שונים ה</w:t>
      </w:r>
      <w:r>
        <w:rPr>
          <w:rFonts w:ascii="Lucida Grande" w:hAnsi="Lucida Grande" w:hint="cs"/>
          <w:rtl/>
        </w:rPr>
        <w:t>ממחישים את החיבור בין המדיות.</w:t>
      </w:r>
    </w:p>
    <w:p w14:paraId="7B7C72C3" w14:textId="77777777" w:rsidR="00603846" w:rsidRDefault="00120908" w:rsidP="005A23A9">
      <w:pPr>
        <w:pStyle w:val="Default"/>
        <w:bidi/>
        <w:spacing w:before="0" w:line="360" w:lineRule="auto"/>
        <w:rPr>
          <w:rFonts w:asciiTheme="minorBidi" w:eastAsia="Arial" w:hAnsiTheme="minorBidi" w:cstheme="minorBidi"/>
          <w:sz w:val="22"/>
          <w:szCs w:val="22"/>
          <w:rtl/>
        </w:rPr>
      </w:pPr>
      <w:r w:rsidRPr="00CD28A1">
        <w:rPr>
          <w:rFonts w:asciiTheme="minorBidi" w:hAnsiTheme="minorBidi" w:cstheme="minorBidi"/>
          <w:sz w:val="22"/>
          <w:szCs w:val="22"/>
          <w:rtl/>
        </w:rPr>
        <w:t xml:space="preserve">כך למשל </w:t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>במופע המחול</w:t>
      </w:r>
      <w:r w:rsidR="00A6008E" w:rsidRPr="00CD28A1">
        <w:rPr>
          <w:rFonts w:asciiTheme="minorBidi" w:hAnsiTheme="minorBidi" w:cstheme="minorBidi"/>
          <w:sz w:val="22"/>
          <w:szCs w:val="22"/>
        </w:rPr>
        <w:t xml:space="preserve"> </w:t>
      </w:r>
      <w:r w:rsidR="00A6008E" w:rsidRPr="00CD28A1">
        <w:rPr>
          <w:rFonts w:asciiTheme="minorBidi" w:hAnsiTheme="minorBidi" w:cstheme="minorBidi" w:hint="cs"/>
          <w:sz w:val="22"/>
          <w:szCs w:val="22"/>
          <w:rtl/>
        </w:rPr>
        <w:t>"</w:t>
      </w:r>
      <w:r w:rsidRPr="00CD28A1">
        <w:rPr>
          <w:rFonts w:asciiTheme="minorBidi" w:hAnsiTheme="minorBidi" w:cstheme="minorBidi"/>
          <w:sz w:val="22"/>
          <w:szCs w:val="22"/>
          <w:rtl/>
        </w:rPr>
        <w:t>פר</w:t>
      </w:r>
      <w:r w:rsidR="003D0BD8" w:rsidRPr="00CD28A1">
        <w:rPr>
          <w:rFonts w:asciiTheme="minorBidi" w:hAnsiTheme="minorBidi" w:cstheme="minorBidi" w:hint="cs"/>
          <w:sz w:val="22"/>
          <w:szCs w:val="22"/>
          <w:rtl/>
        </w:rPr>
        <w:t>ג</w:t>
      </w:r>
      <w:r w:rsidRPr="00CD28A1">
        <w:rPr>
          <w:rFonts w:asciiTheme="minorBidi" w:hAnsiTheme="minorBidi" w:cstheme="minorBidi"/>
          <w:sz w:val="22"/>
          <w:szCs w:val="22"/>
          <w:rtl/>
        </w:rPr>
        <w:t>מנטים</w:t>
      </w:r>
      <w:r w:rsidR="00A6008E" w:rsidRPr="00CD28A1">
        <w:rPr>
          <w:rFonts w:asciiTheme="minorBidi" w:hAnsiTheme="minorBidi" w:cstheme="minorBidi" w:hint="cs"/>
          <w:sz w:val="22"/>
          <w:szCs w:val="22"/>
          <w:rtl/>
        </w:rPr>
        <w:t>"</w:t>
      </w:r>
      <w:r w:rsidR="00F22BF9">
        <w:rPr>
          <w:rStyle w:val="a5"/>
          <w:rFonts w:asciiTheme="minorBidi" w:hAnsiTheme="minorBidi" w:cstheme="minorBidi"/>
          <w:sz w:val="22"/>
          <w:szCs w:val="22"/>
          <w:rtl/>
        </w:rPr>
        <w:endnoteReference w:id="2"/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57F17">
        <w:rPr>
          <w:rFonts w:asciiTheme="minorBidi" w:hAnsiTheme="minorBidi" w:cstheme="minorBidi" w:hint="cs"/>
          <w:sz w:val="22"/>
          <w:szCs w:val="22"/>
          <w:rtl/>
        </w:rPr>
        <w:t xml:space="preserve"> הופיעו</w:t>
      </w:r>
      <w:r w:rsidR="00A6008E" w:rsidRPr="00CD28A1">
        <w:rPr>
          <w:rFonts w:asciiTheme="minorBidi" w:hAnsiTheme="minorBidi" w:cstheme="minorBidi"/>
          <w:sz w:val="22"/>
          <w:szCs w:val="22"/>
        </w:rPr>
        <w:t xml:space="preserve"> </w:t>
      </w:r>
      <w:r w:rsidR="00F22BF9">
        <w:rPr>
          <w:rFonts w:asciiTheme="minorBidi" w:hAnsiTheme="minorBidi" w:cstheme="minorBidi" w:hint="cs"/>
          <w:sz w:val="22"/>
          <w:szCs w:val="22"/>
          <w:rtl/>
        </w:rPr>
        <w:t>אוב</w:t>
      </w:r>
      <w:r w:rsidR="00657DE5">
        <w:rPr>
          <w:rFonts w:asciiTheme="minorBidi" w:hAnsiTheme="minorBidi" w:cstheme="minorBidi" w:hint="cs"/>
          <w:sz w:val="22"/>
          <w:szCs w:val="22"/>
          <w:rtl/>
        </w:rPr>
        <w:t>י</w:t>
      </w:r>
      <w:r w:rsidR="00F22BF9">
        <w:rPr>
          <w:rFonts w:asciiTheme="minorBidi" w:hAnsiTheme="minorBidi" w:cstheme="minorBidi" w:hint="cs"/>
          <w:sz w:val="22"/>
          <w:szCs w:val="22"/>
          <w:rtl/>
        </w:rPr>
        <w:t xml:space="preserve">יקטים פיסולים של </w:t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>חלקי גוף: טורסו, ראש וגפיים</w:t>
      </w:r>
      <w:r w:rsidR="00F17420">
        <w:rPr>
          <w:rFonts w:asciiTheme="minorBidi" w:hAnsiTheme="minorBidi" w:cstheme="minorBidi" w:hint="cs"/>
          <w:sz w:val="22"/>
          <w:szCs w:val="22"/>
          <w:rtl/>
        </w:rPr>
        <w:t>, ש</w:t>
      </w:r>
      <w:r w:rsidR="00F22BF9">
        <w:rPr>
          <w:rFonts w:asciiTheme="minorBidi" w:hAnsiTheme="minorBidi" w:cstheme="minorBidi" w:hint="cs"/>
          <w:sz w:val="22"/>
          <w:szCs w:val="22"/>
          <w:rtl/>
        </w:rPr>
        <w:t>היוו השראה</w:t>
      </w:r>
      <w:r w:rsidR="00CD28A1">
        <w:rPr>
          <w:rFonts w:asciiTheme="minorBidi" w:hAnsiTheme="minorBidi" w:cstheme="minorBidi" w:hint="cs"/>
          <w:sz w:val="22"/>
          <w:szCs w:val="22"/>
          <w:rtl/>
        </w:rPr>
        <w:t xml:space="preserve"> ל</w:t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>כור</w:t>
      </w:r>
      <w:r w:rsidR="00560335">
        <w:rPr>
          <w:rFonts w:asciiTheme="minorBidi" w:hAnsiTheme="minorBidi" w:cstheme="minorBidi" w:hint="cs"/>
          <w:sz w:val="22"/>
          <w:szCs w:val="22"/>
          <w:rtl/>
        </w:rPr>
        <w:t>י</w:t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>אוגרפית יעל אורנ</w:t>
      </w:r>
      <w:r w:rsidR="00560335">
        <w:rPr>
          <w:rFonts w:asciiTheme="minorBidi" w:hAnsiTheme="minorBidi" w:cstheme="minorBidi" w:hint="cs"/>
          <w:sz w:val="22"/>
          <w:szCs w:val="22"/>
          <w:rtl/>
        </w:rPr>
        <w:t>י.</w:t>
      </w:r>
      <w:r w:rsidR="00CD28A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>הרקדנים נעו סביב</w:t>
      </w:r>
      <w:r w:rsidR="00997B3A">
        <w:rPr>
          <w:rFonts w:asciiTheme="minorBidi" w:hAnsiTheme="minorBidi" w:cstheme="minorBidi" w:hint="cs"/>
          <w:sz w:val="22"/>
          <w:szCs w:val="22"/>
          <w:rtl/>
        </w:rPr>
        <w:t>ם</w:t>
      </w:r>
      <w:r w:rsidR="00A6008E" w:rsidRPr="00CD28A1">
        <w:rPr>
          <w:rFonts w:asciiTheme="minorBidi" w:hAnsiTheme="minorBidi" w:cstheme="minorBidi"/>
          <w:sz w:val="22"/>
          <w:szCs w:val="22"/>
          <w:rtl/>
        </w:rPr>
        <w:t xml:space="preserve"> ו</w:t>
      </w:r>
      <w:r w:rsidR="00CD28A1">
        <w:rPr>
          <w:rFonts w:asciiTheme="minorBidi" w:hAnsiTheme="minorBidi" w:cstheme="minorBidi" w:hint="cs"/>
          <w:sz w:val="22"/>
          <w:szCs w:val="22"/>
          <w:rtl/>
        </w:rPr>
        <w:t>איתם</w:t>
      </w:r>
      <w:r w:rsidR="00CD28A1">
        <w:rPr>
          <w:rFonts w:asciiTheme="minorBidi" w:hAnsiTheme="minorBidi" w:cstheme="minorBidi" w:hint="cs"/>
          <w:sz w:val="22"/>
          <w:szCs w:val="22"/>
          <w:rtl/>
          <w:lang w:val="he-IL"/>
        </w:rPr>
        <w:t xml:space="preserve"> וביקשו לבטא באמצעותם את תלאות הרקדן</w:t>
      </w:r>
      <w:r w:rsidRPr="00CD28A1">
        <w:rPr>
          <w:rFonts w:asciiTheme="minorBidi" w:hAnsiTheme="minorBidi" w:cstheme="minorBidi"/>
          <w:sz w:val="22"/>
          <w:szCs w:val="22"/>
          <w:rtl/>
          <w:lang w:val="he-IL"/>
        </w:rPr>
        <w:t>.</w:t>
      </w:r>
      <w:r w:rsidR="00F22BF9">
        <w:rPr>
          <w:rFonts w:asciiTheme="minorBidi" w:eastAsia="Arial" w:hAnsiTheme="minorBidi" w:cstheme="minorBidi" w:hint="cs"/>
          <w:sz w:val="22"/>
          <w:szCs w:val="22"/>
          <w:rtl/>
        </w:rPr>
        <w:t xml:space="preserve"> </w:t>
      </w:r>
    </w:p>
    <w:p w14:paraId="48C3952D" w14:textId="22305DEF" w:rsidR="00120908" w:rsidRPr="00CD28A1" w:rsidRDefault="00A6008E" w:rsidP="005A23A9">
      <w:pPr>
        <w:pStyle w:val="Default"/>
        <w:bidi/>
        <w:spacing w:before="0" w:line="360" w:lineRule="auto"/>
        <w:rPr>
          <w:rFonts w:ascii="Calibri" w:eastAsia="Calibri" w:hAnsi="Calibri" w:cs="Arial"/>
          <w:i/>
          <w:iCs/>
          <w:sz w:val="22"/>
          <w:szCs w:val="22"/>
          <w:rtl/>
        </w:rPr>
      </w:pPr>
      <w:r w:rsidRPr="00CD28A1">
        <w:rPr>
          <w:rFonts w:asciiTheme="minorBidi" w:eastAsia="Arial" w:hAnsiTheme="minorBidi" w:cstheme="minorBidi" w:hint="cs"/>
          <w:sz w:val="22"/>
          <w:szCs w:val="22"/>
          <w:rtl/>
        </w:rPr>
        <w:t>וכן ב</w:t>
      </w:r>
      <w:r w:rsidR="00BD3D9A">
        <w:rPr>
          <w:rFonts w:asciiTheme="minorBidi" w:eastAsia="Arial" w:hAnsiTheme="minorBidi" w:cstheme="minorBidi" w:hint="cs"/>
          <w:sz w:val="22"/>
          <w:szCs w:val="22"/>
          <w:rtl/>
        </w:rPr>
        <w:t xml:space="preserve">יצירה אחרת </w:t>
      </w:r>
      <w:r w:rsidR="00120908" w:rsidRPr="00CD28A1">
        <w:rPr>
          <w:rFonts w:ascii="Calibri" w:eastAsia="Calibri" w:hAnsi="Calibri" w:cs="Arial"/>
          <w:sz w:val="22"/>
          <w:szCs w:val="22"/>
          <w:rtl/>
        </w:rPr>
        <w:t>"במעוף</w:t>
      </w:r>
      <w:r w:rsidR="00657DE5">
        <w:rPr>
          <w:rFonts w:ascii="Calibri" w:eastAsia="Calibri" w:hAnsi="Calibri" w:cs="Arial" w:hint="cs"/>
          <w:sz w:val="22"/>
          <w:szCs w:val="22"/>
          <w:rtl/>
        </w:rPr>
        <w:t>"</w:t>
      </w:r>
      <w:r w:rsidR="00657DE5">
        <w:rPr>
          <w:rStyle w:val="a5"/>
          <w:rFonts w:ascii="Calibri" w:eastAsia="Calibri" w:hAnsi="Calibri" w:cs="Arial"/>
          <w:sz w:val="22"/>
          <w:szCs w:val="22"/>
          <w:rtl/>
        </w:rPr>
        <w:endnoteReference w:id="3"/>
      </w:r>
      <w:r w:rsidR="00657DE5">
        <w:rPr>
          <w:rFonts w:ascii="Calibri" w:eastAsia="Calibri" w:hAnsi="Calibri" w:cs="Arial" w:hint="cs"/>
          <w:sz w:val="22"/>
          <w:szCs w:val="22"/>
          <w:rtl/>
        </w:rPr>
        <w:t xml:space="preserve">  בביצוע להק</w:t>
      </w:r>
      <w:r w:rsidR="00937D00">
        <w:rPr>
          <w:rFonts w:ascii="Calibri" w:eastAsia="Calibri" w:hAnsi="Calibri" w:cs="Arial" w:hint="cs"/>
          <w:sz w:val="22"/>
          <w:szCs w:val="22"/>
          <w:rtl/>
        </w:rPr>
        <w:t>ת המחול</w:t>
      </w:r>
      <w:r w:rsidRPr="00CD28A1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CD28A1">
        <w:rPr>
          <w:rFonts w:ascii="Calibri" w:eastAsia="Calibri" w:hAnsi="Calibri" w:cs="Arial"/>
          <w:sz w:val="22"/>
          <w:szCs w:val="22"/>
        </w:rPr>
        <w:t>Fuzion Dance Artists</w:t>
      </w:r>
      <w:r w:rsidRPr="00CD28A1">
        <w:rPr>
          <w:rFonts w:ascii="Calibri" w:eastAsia="Calibri" w:hAnsi="Calibri" w:cs="Arial"/>
          <w:sz w:val="22"/>
          <w:szCs w:val="22"/>
          <w:rtl/>
        </w:rPr>
        <w:t xml:space="preserve">, </w:t>
      </w:r>
      <w:r w:rsidR="00BD3D9A">
        <w:rPr>
          <w:rFonts w:ascii="Calibri" w:eastAsia="Calibri" w:hAnsi="Calibri" w:cs="Arial" w:hint="cs"/>
          <w:sz w:val="22"/>
          <w:szCs w:val="22"/>
          <w:rtl/>
        </w:rPr>
        <w:t xml:space="preserve">רקדו </w:t>
      </w:r>
      <w:r w:rsidR="003D0BD8" w:rsidRPr="00CD28A1">
        <w:rPr>
          <w:rFonts w:ascii="Calibri" w:eastAsia="Calibri" w:hAnsi="Calibri" w:cs="Arial" w:hint="cs"/>
          <w:sz w:val="22"/>
          <w:szCs w:val="22"/>
          <w:rtl/>
        </w:rPr>
        <w:t>הרקדנ</w:t>
      </w:r>
      <w:r w:rsidR="003D0BD8" w:rsidRPr="00CD28A1">
        <w:rPr>
          <w:rFonts w:ascii="Calibri" w:eastAsia="Calibri" w:hAnsi="Calibri" w:cs="Arial"/>
          <w:sz w:val="22"/>
          <w:szCs w:val="22"/>
          <w:rtl/>
        </w:rPr>
        <w:t>יות</w:t>
      </w:r>
      <w:r w:rsidR="00657DE5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="003D0BD8" w:rsidRPr="00CD28A1">
        <w:rPr>
          <w:rFonts w:ascii="Calibri" w:eastAsia="Calibri" w:hAnsi="Calibri" w:cs="Arial" w:hint="cs"/>
          <w:sz w:val="22"/>
          <w:szCs w:val="22"/>
          <w:rtl/>
        </w:rPr>
        <w:t xml:space="preserve">תחת פסלי </w:t>
      </w:r>
      <w:r w:rsidR="00937D00">
        <w:rPr>
          <w:rFonts w:ascii="Calibri" w:eastAsia="Calibri" w:hAnsi="Calibri" w:cs="Arial" w:hint="cs"/>
          <w:sz w:val="22"/>
          <w:szCs w:val="22"/>
          <w:rtl/>
        </w:rPr>
        <w:t xml:space="preserve">הרשת, </w:t>
      </w:r>
      <w:r w:rsidR="00657DE5" w:rsidRPr="00657DE5">
        <w:rPr>
          <w:rFonts w:ascii="Calibri" w:eastAsia="Calibri" w:hAnsi="Calibri" w:cs="Arial"/>
          <w:sz w:val="22"/>
          <w:szCs w:val="22"/>
          <w:rtl/>
        </w:rPr>
        <w:t xml:space="preserve">מעטפת </w:t>
      </w:r>
      <w:r w:rsidR="00937D00">
        <w:rPr>
          <w:rFonts w:ascii="Calibri" w:eastAsia="Calibri" w:hAnsi="Calibri" w:cs="Arial" w:hint="cs"/>
          <w:sz w:val="22"/>
          <w:szCs w:val="22"/>
          <w:rtl/>
        </w:rPr>
        <w:t xml:space="preserve">הברזל המפיחה </w:t>
      </w:r>
      <w:r w:rsidR="00657DE5" w:rsidRPr="00657DE5">
        <w:rPr>
          <w:rFonts w:ascii="Calibri" w:eastAsia="Calibri" w:hAnsi="Calibri" w:cs="Arial"/>
          <w:sz w:val="22"/>
          <w:szCs w:val="22"/>
          <w:rtl/>
        </w:rPr>
        <w:t>צורות חיים חצי שקופות, סמי-ריאליסטיות.</w:t>
      </w:r>
      <w:r w:rsidR="00657DE5">
        <w:rPr>
          <w:rFonts w:ascii="Calibri" w:eastAsia="Calibri" w:hAnsi="Calibri" w:cs="Arial" w:hint="cs"/>
          <w:sz w:val="22"/>
          <w:szCs w:val="22"/>
          <w:rtl/>
        </w:rPr>
        <w:t xml:space="preserve"> </w:t>
      </w:r>
    </w:p>
    <w:p w14:paraId="123EAC4D" w14:textId="7ACDEFBD" w:rsidR="00F17420" w:rsidRDefault="00357F17" w:rsidP="00F17420">
      <w:pPr>
        <w:bidi w:val="0"/>
        <w:spacing w:line="360" w:lineRule="auto"/>
        <w:jc w:val="right"/>
        <w:rPr>
          <w:rFonts w:ascii="Calibri" w:eastAsia="Calibri" w:hAnsi="Calibri" w:cs="Arial"/>
          <w:i/>
          <w:iCs/>
          <w:rtl/>
        </w:rPr>
      </w:pPr>
      <w:r>
        <w:rPr>
          <w:rFonts w:ascii="Calibri" w:eastAsia="Calibri" w:hAnsi="Calibri" w:cs="Arial" w:hint="cs"/>
          <w:rtl/>
        </w:rPr>
        <w:t>ובאשר ל</w:t>
      </w:r>
      <w:r w:rsidR="00F06E5C" w:rsidRPr="00CD28A1">
        <w:rPr>
          <w:rFonts w:ascii="Calibri" w:eastAsia="Calibri" w:hAnsi="Calibri" w:cs="Arial" w:hint="cs"/>
          <w:rtl/>
        </w:rPr>
        <w:t>כנ</w:t>
      </w:r>
      <w:r w:rsidR="0046464C" w:rsidRPr="00CD28A1">
        <w:rPr>
          <w:rFonts w:ascii="Calibri" w:eastAsia="Calibri" w:hAnsi="Calibri" w:cs="Arial"/>
          <w:rtl/>
        </w:rPr>
        <w:t xml:space="preserve">פי הרשת </w:t>
      </w:r>
      <w:r w:rsidR="00BD3D9A">
        <w:rPr>
          <w:rFonts w:ascii="Calibri" w:eastAsia="Calibri" w:hAnsi="Calibri" w:cs="Arial" w:hint="cs"/>
          <w:rtl/>
        </w:rPr>
        <w:t>האוורירי</w:t>
      </w:r>
      <w:r w:rsidR="00BD3D9A">
        <w:rPr>
          <w:rFonts w:ascii="Calibri" w:eastAsia="Calibri" w:hAnsi="Calibri" w:cs="Arial" w:hint="eastAsia"/>
          <w:rtl/>
        </w:rPr>
        <w:t>ים</w:t>
      </w:r>
      <w:r>
        <w:rPr>
          <w:rFonts w:ascii="Calibri" w:eastAsia="Calibri" w:hAnsi="Calibri" w:cs="Arial" w:hint="cs"/>
          <w:rtl/>
        </w:rPr>
        <w:t>, הם</w:t>
      </w:r>
      <w:r w:rsidR="00BD3D9A">
        <w:rPr>
          <w:rFonts w:ascii="Calibri" w:eastAsia="Calibri" w:hAnsi="Calibri" w:cs="Arial" w:hint="cs"/>
          <w:rtl/>
        </w:rPr>
        <w:t xml:space="preserve"> </w:t>
      </w:r>
      <w:r w:rsidR="0046464C" w:rsidRPr="00CD28A1">
        <w:rPr>
          <w:rFonts w:ascii="Calibri" w:eastAsia="Calibri" w:hAnsi="Calibri" w:cs="Arial"/>
          <w:rtl/>
        </w:rPr>
        <w:t>נוצרו במיוחד עבור מופע המחול "פתקים לפינה באוש" לרקדנית והכוריאוגרפית רנה שיינפלד</w:t>
      </w:r>
      <w:r w:rsidR="00603846">
        <w:rPr>
          <w:rFonts w:ascii="Calibri" w:eastAsia="Calibri" w:hAnsi="Calibri" w:cs="Arial" w:hint="cs"/>
          <w:rtl/>
        </w:rPr>
        <w:t>.</w:t>
      </w:r>
      <w:r w:rsidR="0046464C" w:rsidRPr="00EB6AEB">
        <w:rPr>
          <w:rFonts w:ascii="Calibri" w:eastAsia="Calibri" w:hAnsi="Calibri" w:cs="Arial"/>
          <w:rtl/>
        </w:rPr>
        <w:t xml:space="preserve"> </w:t>
      </w:r>
      <w:r w:rsidR="00F17420" w:rsidRPr="00EB6AEB">
        <w:rPr>
          <w:rFonts w:ascii="Calibri" w:eastAsia="Calibri" w:hAnsi="Calibri" w:cs="Arial" w:hint="cs"/>
          <w:rtl/>
        </w:rPr>
        <w:t>ל</w:t>
      </w:r>
      <w:r w:rsidRPr="00EB6AEB">
        <w:rPr>
          <w:rFonts w:ascii="Calibri" w:eastAsia="Calibri" w:hAnsi="Calibri" w:cs="Arial" w:hint="cs"/>
          <w:rtl/>
        </w:rPr>
        <w:t xml:space="preserve">דברי </w:t>
      </w:r>
      <w:r w:rsidR="00F06E5C" w:rsidRPr="00EB6AEB">
        <w:rPr>
          <w:rFonts w:ascii="Calibri" w:eastAsia="Calibri" w:hAnsi="Calibri" w:cs="Arial" w:hint="cs"/>
          <w:rtl/>
        </w:rPr>
        <w:t>פרידמן</w:t>
      </w:r>
      <w:r w:rsidR="00BD3D9A" w:rsidRPr="00EB6AEB">
        <w:rPr>
          <w:rFonts w:ascii="Calibri" w:eastAsia="Calibri" w:hAnsi="Calibri" w:cs="Arial" w:hint="cs"/>
          <w:rtl/>
        </w:rPr>
        <w:t>:</w:t>
      </w:r>
      <w:r w:rsidR="00997B3A">
        <w:rPr>
          <w:rFonts w:ascii="Calibri" w:eastAsia="Calibri" w:hAnsi="Calibri" w:cs="Arial" w:hint="cs"/>
          <w:i/>
          <w:iCs/>
          <w:rtl/>
        </w:rPr>
        <w:t xml:space="preserve"> </w:t>
      </w:r>
      <w:r w:rsidR="00F06E5C" w:rsidRPr="00CD28A1">
        <w:rPr>
          <w:rFonts w:ascii="Calibri" w:eastAsia="Calibri" w:hAnsi="Calibri" w:cs="Arial" w:hint="cs"/>
          <w:i/>
          <w:iCs/>
          <w:rtl/>
        </w:rPr>
        <w:t>"</w:t>
      </w:r>
      <w:r w:rsidR="0046464C" w:rsidRPr="00CD28A1">
        <w:rPr>
          <w:rFonts w:ascii="Calibri" w:eastAsia="Calibri" w:hAnsi="Calibri" w:cs="Arial"/>
          <w:i/>
          <w:iCs/>
          <w:rtl/>
        </w:rPr>
        <w:t xml:space="preserve">פסלי הרשת משקפים אנרגיה אחרת, בהיותם חצי שקופים </w:t>
      </w:r>
      <w:proofErr w:type="spellStart"/>
      <w:r w:rsidR="0046464C" w:rsidRPr="00CD28A1">
        <w:rPr>
          <w:rFonts w:ascii="Calibri" w:eastAsia="Calibri" w:hAnsi="Calibri" w:cs="Arial"/>
          <w:i/>
          <w:iCs/>
          <w:rtl/>
        </w:rPr>
        <w:t>ותיאטראלים</w:t>
      </w:r>
      <w:proofErr w:type="spellEnd"/>
      <w:r w:rsidR="0046464C" w:rsidRPr="00CD28A1">
        <w:rPr>
          <w:rFonts w:ascii="Calibri" w:eastAsia="Calibri" w:hAnsi="Calibri" w:cs="Arial"/>
          <w:i/>
          <w:iCs/>
          <w:rtl/>
        </w:rPr>
        <w:t>. הקווים נפרשים, נפגשים וזורמים. וכך גם הרקדנים במחול הפורשים כנפיהם, זורמים ועפים לעולם אחר</w:t>
      </w:r>
      <w:r w:rsidR="00F17420">
        <w:rPr>
          <w:rFonts w:ascii="Calibri" w:eastAsia="Calibri" w:hAnsi="Calibri" w:cs="Arial" w:hint="cs"/>
          <w:i/>
          <w:iCs/>
          <w:rtl/>
        </w:rPr>
        <w:t>.</w:t>
      </w:r>
      <w:r w:rsidR="00F06E5C" w:rsidRPr="00CD28A1">
        <w:rPr>
          <w:rFonts w:ascii="Calibri" w:eastAsia="Calibri" w:hAnsi="Calibri" w:cs="Arial" w:hint="cs"/>
          <w:i/>
          <w:iCs/>
          <w:rtl/>
        </w:rPr>
        <w:t>"</w:t>
      </w:r>
    </w:p>
    <w:p w14:paraId="0964CE5B" w14:textId="77777777" w:rsidR="00777BE4" w:rsidRDefault="00BD3D9A" w:rsidP="00357F17">
      <w:pPr>
        <w:bidi w:val="0"/>
        <w:spacing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5A23A9">
        <w:rPr>
          <w:rFonts w:ascii="Calibri" w:eastAsia="Calibri" w:hAnsi="Calibri" w:cs="Arial" w:hint="cs"/>
          <w:b/>
          <w:bCs/>
          <w:sz w:val="24"/>
          <w:szCs w:val="24"/>
          <w:rtl/>
        </w:rPr>
        <w:t>נורית טל-טנא</w:t>
      </w:r>
      <w:r w:rsidR="0046464C" w:rsidRPr="005A23A9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</w:p>
    <w:sectPr w:rsidR="00777BE4" w:rsidSect="0059549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7BF8C" w14:textId="77777777" w:rsidR="00D3370B" w:rsidRDefault="00D3370B" w:rsidP="00DE28BE">
      <w:pPr>
        <w:spacing w:after="0" w:line="240" w:lineRule="auto"/>
      </w:pPr>
      <w:r>
        <w:separator/>
      </w:r>
    </w:p>
  </w:endnote>
  <w:endnote w:type="continuationSeparator" w:id="0">
    <w:p w14:paraId="46245E76" w14:textId="77777777" w:rsidR="00D3370B" w:rsidRDefault="00D3370B" w:rsidP="00DE28BE">
      <w:pPr>
        <w:spacing w:after="0" w:line="240" w:lineRule="auto"/>
      </w:pPr>
      <w:r>
        <w:continuationSeparator/>
      </w:r>
    </w:p>
  </w:endnote>
  <w:endnote w:id="1">
    <w:p w14:paraId="5D3984B7" w14:textId="349ED8BC" w:rsidR="00DE28BE" w:rsidRPr="005A23A9" w:rsidRDefault="00DE28BE" w:rsidP="005A23A9">
      <w:pPr>
        <w:pStyle w:val="a3"/>
        <w:rPr>
          <w:sz w:val="18"/>
          <w:szCs w:val="18"/>
          <w:rtl/>
        </w:rPr>
      </w:pPr>
      <w:r w:rsidRPr="005A23A9">
        <w:rPr>
          <w:rStyle w:val="a5"/>
          <w:sz w:val="18"/>
          <w:szCs w:val="18"/>
        </w:rPr>
        <w:endnoteRef/>
      </w:r>
      <w:r w:rsidRPr="005A23A9">
        <w:rPr>
          <w:sz w:val="18"/>
          <w:szCs w:val="18"/>
        </w:rPr>
        <w:t xml:space="preserve"> </w:t>
      </w:r>
      <w:r w:rsidR="005A23A9" w:rsidRPr="005A23A9">
        <w:rPr>
          <w:rFonts w:hint="cs"/>
          <w:sz w:val="18"/>
          <w:szCs w:val="18"/>
          <w:rtl/>
        </w:rPr>
        <w:t xml:space="preserve"> מתוך ה</w:t>
      </w:r>
      <w:r w:rsidRPr="005A23A9">
        <w:rPr>
          <w:rFonts w:hint="cs"/>
          <w:sz w:val="18"/>
          <w:szCs w:val="18"/>
          <w:rtl/>
        </w:rPr>
        <w:t>שיר</w:t>
      </w:r>
      <w:r w:rsidR="00EE7876" w:rsidRPr="005A23A9">
        <w:rPr>
          <w:rFonts w:hint="cs"/>
          <w:sz w:val="18"/>
          <w:szCs w:val="18"/>
          <w:rtl/>
        </w:rPr>
        <w:t xml:space="preserve"> </w:t>
      </w:r>
      <w:r w:rsidR="00EE7876" w:rsidRPr="005A23A9">
        <w:rPr>
          <w:sz w:val="18"/>
          <w:szCs w:val="18"/>
        </w:rPr>
        <w:t>“Body Language”</w:t>
      </w:r>
      <w:r w:rsidRPr="005A23A9">
        <w:rPr>
          <w:rFonts w:hint="cs"/>
          <w:sz w:val="18"/>
          <w:szCs w:val="18"/>
          <w:rtl/>
        </w:rPr>
        <w:t xml:space="preserve">, עפרה פרידמן </w:t>
      </w:r>
      <w:r w:rsidR="005A23A9" w:rsidRPr="005A23A9">
        <w:rPr>
          <w:rFonts w:hint="cs"/>
          <w:sz w:val="18"/>
          <w:szCs w:val="18"/>
          <w:rtl/>
        </w:rPr>
        <w:t>,</w:t>
      </w:r>
      <w:r w:rsidRPr="005A23A9">
        <w:rPr>
          <w:rFonts w:hint="cs"/>
          <w:sz w:val="18"/>
          <w:szCs w:val="18"/>
          <w:rtl/>
        </w:rPr>
        <w:t>2021</w:t>
      </w:r>
      <w:r w:rsidR="00603846" w:rsidRPr="005A23A9">
        <w:rPr>
          <w:rFonts w:hint="cs"/>
          <w:sz w:val="18"/>
          <w:szCs w:val="18"/>
          <w:rtl/>
        </w:rPr>
        <w:t>.</w:t>
      </w:r>
    </w:p>
  </w:endnote>
  <w:endnote w:id="2">
    <w:p w14:paraId="02A5597E" w14:textId="226BE6A4" w:rsidR="00F22BF9" w:rsidRPr="005A23A9" w:rsidRDefault="00F22BF9" w:rsidP="005A23A9">
      <w:pPr>
        <w:pStyle w:val="a3"/>
        <w:rPr>
          <w:sz w:val="18"/>
          <w:szCs w:val="18"/>
        </w:rPr>
      </w:pPr>
      <w:r w:rsidRPr="005A23A9">
        <w:rPr>
          <w:rStyle w:val="a5"/>
          <w:sz w:val="18"/>
          <w:szCs w:val="18"/>
        </w:rPr>
        <w:endnoteRef/>
      </w:r>
      <w:r w:rsidRPr="005A23A9">
        <w:rPr>
          <w:sz w:val="18"/>
          <w:szCs w:val="18"/>
          <w:rtl/>
        </w:rPr>
        <w:t xml:space="preserve"> </w:t>
      </w:r>
      <w:r w:rsidR="00D45625" w:rsidRPr="005A23A9">
        <w:rPr>
          <w:sz w:val="18"/>
          <w:szCs w:val="18"/>
        </w:rPr>
        <w:t>“</w:t>
      </w:r>
      <w:proofErr w:type="spellStart"/>
      <w:r w:rsidR="004C6A73" w:rsidRPr="005A23A9">
        <w:rPr>
          <w:rFonts w:hint="cs"/>
          <w:sz w:val="18"/>
          <w:szCs w:val="18"/>
          <w:rtl/>
        </w:rPr>
        <w:t>פראגמנטס</w:t>
      </w:r>
      <w:proofErr w:type="spellEnd"/>
      <w:r w:rsidR="004C6A73" w:rsidRPr="005A23A9">
        <w:rPr>
          <w:rFonts w:hint="cs"/>
          <w:sz w:val="18"/>
          <w:szCs w:val="18"/>
          <w:rtl/>
        </w:rPr>
        <w:t xml:space="preserve"> -</w:t>
      </w:r>
      <w:r w:rsidR="005A23A9">
        <w:rPr>
          <w:rFonts w:hint="cs"/>
          <w:sz w:val="18"/>
          <w:szCs w:val="18"/>
          <w:rtl/>
        </w:rPr>
        <w:t xml:space="preserve"> </w:t>
      </w:r>
      <w:r w:rsidR="004C6A73" w:rsidRPr="005A23A9">
        <w:rPr>
          <w:rFonts w:hint="cs"/>
          <w:sz w:val="18"/>
          <w:szCs w:val="18"/>
          <w:rtl/>
        </w:rPr>
        <w:t>הערב״</w:t>
      </w:r>
      <w:r w:rsidR="005A23A9">
        <w:rPr>
          <w:rFonts w:hint="cs"/>
          <w:sz w:val="18"/>
          <w:szCs w:val="18"/>
          <w:rtl/>
        </w:rPr>
        <w:t xml:space="preserve">, כוריאוגרפיה: </w:t>
      </w:r>
      <w:r w:rsidR="00D45625" w:rsidRPr="005A23A9">
        <w:rPr>
          <w:rFonts w:hint="cs"/>
          <w:sz w:val="18"/>
          <w:szCs w:val="18"/>
          <w:rtl/>
        </w:rPr>
        <w:t xml:space="preserve">יעל אורני </w:t>
      </w:r>
      <w:r w:rsidR="005A23A9">
        <w:rPr>
          <w:rFonts w:hint="cs"/>
          <w:sz w:val="18"/>
          <w:szCs w:val="18"/>
          <w:rtl/>
        </w:rPr>
        <w:t>'</w:t>
      </w:r>
      <w:r w:rsidR="00D45625" w:rsidRPr="005A23A9">
        <w:rPr>
          <w:rFonts w:hint="cs"/>
          <w:sz w:val="18"/>
          <w:szCs w:val="18"/>
          <w:rtl/>
        </w:rPr>
        <w:t>פרויקטים במחול</w:t>
      </w:r>
      <w:r w:rsidR="005A23A9">
        <w:rPr>
          <w:rFonts w:hint="cs"/>
          <w:sz w:val="18"/>
          <w:szCs w:val="18"/>
          <w:rtl/>
        </w:rPr>
        <w:t>'</w:t>
      </w:r>
      <w:r w:rsidRPr="005A23A9">
        <w:rPr>
          <w:rFonts w:hint="cs"/>
          <w:sz w:val="18"/>
          <w:szCs w:val="18"/>
          <w:rtl/>
        </w:rPr>
        <w:t xml:space="preserve"> </w:t>
      </w:r>
      <w:r w:rsidR="005A23A9">
        <w:rPr>
          <w:sz w:val="18"/>
          <w:szCs w:val="18"/>
        </w:rPr>
        <w:t>2017-18</w:t>
      </w:r>
      <w:proofErr w:type="gramStart"/>
      <w:r w:rsidR="004C6A73" w:rsidRPr="005A23A9">
        <w:rPr>
          <w:sz w:val="18"/>
          <w:szCs w:val="18"/>
        </w:rPr>
        <w:t>,</w:t>
      </w:r>
      <w:r w:rsidR="004C6A73" w:rsidRPr="005A23A9">
        <w:rPr>
          <w:rFonts w:hint="cs"/>
          <w:sz w:val="18"/>
          <w:szCs w:val="18"/>
          <w:rtl/>
        </w:rPr>
        <w:t>.</w:t>
      </w:r>
      <w:proofErr w:type="gramEnd"/>
    </w:p>
  </w:endnote>
  <w:endnote w:id="3">
    <w:p w14:paraId="1C66F7AA" w14:textId="49A66BE3" w:rsidR="00657DE5" w:rsidRPr="005A23A9" w:rsidRDefault="00657DE5" w:rsidP="00657DE5">
      <w:pPr>
        <w:pStyle w:val="a3"/>
        <w:rPr>
          <w:sz w:val="18"/>
          <w:szCs w:val="18"/>
          <w:rtl/>
        </w:rPr>
      </w:pPr>
      <w:r w:rsidRPr="005A23A9">
        <w:rPr>
          <w:rStyle w:val="a5"/>
          <w:sz w:val="18"/>
          <w:szCs w:val="18"/>
        </w:rPr>
        <w:endnoteRef/>
      </w:r>
      <w:r w:rsidRPr="005A23A9">
        <w:rPr>
          <w:sz w:val="18"/>
          <w:szCs w:val="18"/>
          <w:rtl/>
        </w:rPr>
        <w:t xml:space="preserve"> </w:t>
      </w:r>
      <w:r w:rsidR="005A23A9">
        <w:rPr>
          <w:rFonts w:ascii="Calibri" w:eastAsia="Calibri" w:hAnsi="Calibri" w:cs="Arial" w:hint="cs"/>
          <w:sz w:val="18"/>
          <w:szCs w:val="18"/>
          <w:rtl/>
        </w:rPr>
        <w:t>"</w:t>
      </w:r>
      <w:r w:rsidRPr="005A23A9">
        <w:rPr>
          <w:rFonts w:ascii="Calibri" w:eastAsia="Calibri" w:hAnsi="Calibri" w:cs="Arial" w:hint="cs"/>
          <w:sz w:val="18"/>
          <w:szCs w:val="18"/>
          <w:rtl/>
        </w:rPr>
        <w:t>במעוף</w:t>
      </w:r>
      <w:r w:rsidR="005A23A9">
        <w:rPr>
          <w:rFonts w:ascii="Calibri" w:eastAsia="Calibri" w:hAnsi="Calibri" w:cs="Arial" w:hint="cs"/>
          <w:sz w:val="18"/>
          <w:szCs w:val="18"/>
          <w:rtl/>
        </w:rPr>
        <w:t>"</w:t>
      </w:r>
      <w:r w:rsidRPr="005A23A9">
        <w:rPr>
          <w:rFonts w:ascii="Calibri" w:eastAsia="Calibri" w:hAnsi="Calibri" w:cs="Arial" w:hint="cs"/>
          <w:sz w:val="18"/>
          <w:szCs w:val="18"/>
          <w:rtl/>
        </w:rPr>
        <w:t xml:space="preserve">, </w:t>
      </w:r>
      <w:r w:rsidRPr="005A23A9">
        <w:rPr>
          <w:rFonts w:ascii="Calibri" w:eastAsia="Calibri" w:hAnsi="Calibri" w:cs="Arial"/>
          <w:sz w:val="18"/>
          <w:szCs w:val="18"/>
          <w:rtl/>
        </w:rPr>
        <w:t>כוריאוגרפיה</w:t>
      </w:r>
      <w:r w:rsidRPr="005A23A9">
        <w:rPr>
          <w:rFonts w:ascii="Calibri" w:eastAsia="Calibri" w:hAnsi="Calibri" w:cs="Arial" w:hint="cs"/>
          <w:sz w:val="18"/>
          <w:szCs w:val="18"/>
          <w:rtl/>
        </w:rPr>
        <w:t>:</w:t>
      </w:r>
      <w:r w:rsidRPr="005A23A9">
        <w:rPr>
          <w:rFonts w:ascii="Calibri" w:eastAsia="Calibri" w:hAnsi="Calibri" w:cs="Arial"/>
          <w:sz w:val="18"/>
          <w:szCs w:val="18"/>
          <w:rtl/>
        </w:rPr>
        <w:t xml:space="preserve"> </w:t>
      </w:r>
      <w:proofErr w:type="spellStart"/>
      <w:r w:rsidRPr="005A23A9">
        <w:rPr>
          <w:rFonts w:ascii="Calibri" w:eastAsia="Calibri" w:hAnsi="Calibri" w:cs="Arial"/>
          <w:sz w:val="18"/>
          <w:szCs w:val="18"/>
          <w:rtl/>
        </w:rPr>
        <w:t>ליימיס</w:t>
      </w:r>
      <w:proofErr w:type="spellEnd"/>
      <w:r w:rsidRPr="005A23A9">
        <w:rPr>
          <w:rFonts w:ascii="Calibri" w:eastAsia="Calibri" w:hAnsi="Calibri" w:cs="Arial"/>
          <w:sz w:val="18"/>
          <w:szCs w:val="18"/>
          <w:rtl/>
        </w:rPr>
        <w:t xml:space="preserve"> </w:t>
      </w:r>
      <w:proofErr w:type="spellStart"/>
      <w:r w:rsidRPr="005A23A9">
        <w:rPr>
          <w:rFonts w:ascii="Calibri" w:eastAsia="Calibri" w:hAnsi="Calibri" w:cs="Arial"/>
          <w:sz w:val="18"/>
          <w:szCs w:val="18"/>
          <w:rtl/>
        </w:rPr>
        <w:t>בולאנוס</w:t>
      </w:r>
      <w:proofErr w:type="spellEnd"/>
      <w:r w:rsidRPr="005A23A9">
        <w:rPr>
          <w:rFonts w:ascii="Calibri" w:eastAsia="Calibri" w:hAnsi="Calibri" w:cs="Arial"/>
          <w:sz w:val="18"/>
          <w:szCs w:val="18"/>
          <w:rtl/>
        </w:rPr>
        <w:t xml:space="preserve"> </w:t>
      </w:r>
      <w:proofErr w:type="spellStart"/>
      <w:r w:rsidRPr="005A23A9">
        <w:rPr>
          <w:rFonts w:ascii="Calibri" w:eastAsia="Calibri" w:hAnsi="Calibri" w:cs="Arial"/>
          <w:sz w:val="18"/>
          <w:szCs w:val="18"/>
          <w:rtl/>
        </w:rPr>
        <w:t>ווילמוט</w:t>
      </w:r>
      <w:proofErr w:type="spellEnd"/>
      <w:r w:rsidRPr="005A23A9">
        <w:rPr>
          <w:rFonts w:hint="cs"/>
          <w:sz w:val="18"/>
          <w:szCs w:val="18"/>
          <w:rtl/>
        </w:rPr>
        <w:t xml:space="preserve">, </w:t>
      </w:r>
      <w:r w:rsidR="004C6A73" w:rsidRPr="005A23A9">
        <w:rPr>
          <w:rFonts w:ascii="Calibri" w:eastAsia="Calibri" w:hAnsi="Calibri" w:cs="Arial"/>
          <w:sz w:val="18"/>
          <w:szCs w:val="18"/>
        </w:rPr>
        <w:t>Fuzion Dance Artists</w:t>
      </w:r>
      <w:r w:rsidRPr="005A23A9">
        <w:rPr>
          <w:rFonts w:hint="cs"/>
          <w:sz w:val="18"/>
          <w:szCs w:val="18"/>
          <w:rtl/>
        </w:rPr>
        <w:t>, הרקדניות</w:t>
      </w:r>
      <w:r w:rsidR="005A23A9">
        <w:rPr>
          <w:rFonts w:hint="cs"/>
          <w:sz w:val="18"/>
          <w:szCs w:val="18"/>
          <w:rtl/>
        </w:rPr>
        <w:t>:</w:t>
      </w:r>
      <w:r w:rsidRPr="005A23A9">
        <w:rPr>
          <w:rFonts w:hint="cs"/>
          <w:sz w:val="18"/>
          <w:szCs w:val="18"/>
          <w:rtl/>
        </w:rPr>
        <w:t xml:space="preserve"> </w:t>
      </w:r>
      <w:r w:rsidRPr="005A23A9">
        <w:rPr>
          <w:sz w:val="18"/>
          <w:szCs w:val="18"/>
          <w:rtl/>
        </w:rPr>
        <w:t xml:space="preserve">אנג'לה </w:t>
      </w:r>
      <w:proofErr w:type="spellStart"/>
      <w:r w:rsidRPr="005A23A9">
        <w:rPr>
          <w:sz w:val="18"/>
          <w:szCs w:val="18"/>
          <w:rtl/>
        </w:rPr>
        <w:t>ראוטר</w:t>
      </w:r>
      <w:proofErr w:type="spellEnd"/>
      <w:r w:rsidRPr="005A23A9">
        <w:rPr>
          <w:sz w:val="18"/>
          <w:szCs w:val="18"/>
          <w:rtl/>
        </w:rPr>
        <w:t xml:space="preserve"> ומרלי ויינברג</w:t>
      </w:r>
      <w:r w:rsidR="005A23A9">
        <w:rPr>
          <w:rFonts w:hint="cs"/>
          <w:sz w:val="18"/>
          <w:szCs w:val="18"/>
          <w:rtl/>
        </w:rPr>
        <w:t>,</w:t>
      </w:r>
      <w:r w:rsidRPr="005A23A9">
        <w:rPr>
          <w:rFonts w:hint="cs"/>
          <w:sz w:val="18"/>
          <w:szCs w:val="18"/>
          <w:rtl/>
        </w:rPr>
        <w:t xml:space="preserve"> </w:t>
      </w:r>
      <w:r w:rsidR="004C6A73" w:rsidRPr="005A23A9">
        <w:rPr>
          <w:rFonts w:hint="cs"/>
          <w:sz w:val="18"/>
          <w:szCs w:val="18"/>
          <w:rtl/>
        </w:rPr>
        <w:t>2011.</w:t>
      </w:r>
      <w:r w:rsidRPr="005A23A9">
        <w:rPr>
          <w:rFonts w:hint="cs"/>
          <w:sz w:val="18"/>
          <w:szCs w:val="18"/>
          <w:rtl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1F9F" w14:textId="77777777" w:rsidR="00D3370B" w:rsidRDefault="00D3370B" w:rsidP="00DE28BE">
      <w:pPr>
        <w:spacing w:after="0" w:line="240" w:lineRule="auto"/>
      </w:pPr>
      <w:r>
        <w:separator/>
      </w:r>
    </w:p>
  </w:footnote>
  <w:footnote w:type="continuationSeparator" w:id="0">
    <w:p w14:paraId="12D92D96" w14:textId="77777777" w:rsidR="00D3370B" w:rsidRDefault="00D3370B" w:rsidP="00DE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795"/>
    <w:multiLevelType w:val="hybridMultilevel"/>
    <w:tmpl w:val="48F2F3AC"/>
    <w:lvl w:ilvl="0" w:tplc="841E1A0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AE73C46"/>
    <w:multiLevelType w:val="hybridMultilevel"/>
    <w:tmpl w:val="D2E885D2"/>
    <w:lvl w:ilvl="0" w:tplc="F2C6591A">
      <w:numFmt w:val="bullet"/>
      <w:lvlText w:val="-"/>
      <w:lvlJc w:val="left"/>
      <w:pPr>
        <w:ind w:left="480" w:hanging="360"/>
      </w:pPr>
      <w:rPr>
        <w:rFonts w:ascii="Lucida Grande" w:eastAsiaTheme="minorHAnsi" w:hAnsi="Lucida Gran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C0"/>
    <w:rsid w:val="000A1F0B"/>
    <w:rsid w:val="00107272"/>
    <w:rsid w:val="00120908"/>
    <w:rsid w:val="001C5BE1"/>
    <w:rsid w:val="002F1B85"/>
    <w:rsid w:val="00357F17"/>
    <w:rsid w:val="003D0BD8"/>
    <w:rsid w:val="003F3B60"/>
    <w:rsid w:val="003F3C90"/>
    <w:rsid w:val="0046464C"/>
    <w:rsid w:val="004C6A73"/>
    <w:rsid w:val="00531994"/>
    <w:rsid w:val="00560335"/>
    <w:rsid w:val="00595490"/>
    <w:rsid w:val="005A23A9"/>
    <w:rsid w:val="005A7F6F"/>
    <w:rsid w:val="00603846"/>
    <w:rsid w:val="00657DE5"/>
    <w:rsid w:val="006A2375"/>
    <w:rsid w:val="006D46E0"/>
    <w:rsid w:val="00777BE4"/>
    <w:rsid w:val="00802A43"/>
    <w:rsid w:val="00864266"/>
    <w:rsid w:val="008D42B5"/>
    <w:rsid w:val="00937D00"/>
    <w:rsid w:val="00997B3A"/>
    <w:rsid w:val="00A27CC0"/>
    <w:rsid w:val="00A6008E"/>
    <w:rsid w:val="00BB6F25"/>
    <w:rsid w:val="00BD1137"/>
    <w:rsid w:val="00BD3D9A"/>
    <w:rsid w:val="00BF140D"/>
    <w:rsid w:val="00C13E2A"/>
    <w:rsid w:val="00C66E92"/>
    <w:rsid w:val="00CD28A1"/>
    <w:rsid w:val="00CF39CB"/>
    <w:rsid w:val="00D3370B"/>
    <w:rsid w:val="00D45625"/>
    <w:rsid w:val="00D81F87"/>
    <w:rsid w:val="00DE28BE"/>
    <w:rsid w:val="00E10141"/>
    <w:rsid w:val="00EA0D91"/>
    <w:rsid w:val="00EB1C61"/>
    <w:rsid w:val="00EB6AEB"/>
    <w:rsid w:val="00EC45AC"/>
    <w:rsid w:val="00EE7876"/>
    <w:rsid w:val="00F06E5C"/>
    <w:rsid w:val="00F17420"/>
    <w:rsid w:val="00F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5B72"/>
  <w15:chartTrackingRefBased/>
  <w15:docId w15:val="{0E8C6B90-A9E9-45BD-AF35-F3F0692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464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6464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endnote text"/>
    <w:basedOn w:val="a"/>
    <w:link w:val="a4"/>
    <w:uiPriority w:val="99"/>
    <w:semiHidden/>
    <w:unhideWhenUsed/>
    <w:rsid w:val="00DE28B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DE28B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E28BE"/>
    <w:rPr>
      <w:vertAlign w:val="superscript"/>
    </w:rPr>
  </w:style>
  <w:style w:type="paragraph" w:styleId="a6">
    <w:name w:val="List Paragraph"/>
    <w:basedOn w:val="a"/>
    <w:uiPriority w:val="34"/>
    <w:qFormat/>
    <w:rsid w:val="0086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19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34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78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9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E771-365E-419B-8C10-532CBB00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2</cp:revision>
  <dcterms:created xsi:type="dcterms:W3CDTF">2022-04-27T08:53:00Z</dcterms:created>
  <dcterms:modified xsi:type="dcterms:W3CDTF">2022-04-27T08:53:00Z</dcterms:modified>
</cp:coreProperties>
</file>